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F6" w:rsidRDefault="00FF5885" w:rsidP="00CE429C">
      <w:pPr>
        <w:jc w:val="center"/>
        <w:rPr>
          <w:rFonts w:ascii="Semplicita Pro" w:hAnsi="Semplicita Pro"/>
        </w:rPr>
        <w:sectPr w:rsidR="001B09F6" w:rsidSect="001B09F6">
          <w:headerReference w:type="even" r:id="rId8"/>
          <w:footerReference w:type="default" r:id="rId9"/>
          <w:headerReference w:type="firs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B09F6">
        <w:rPr>
          <w:rFonts w:ascii="Semplicita Pro" w:hAnsi="Semplicita Pro"/>
          <w:noProof/>
          <w:lang w:eastAsia="en-GB"/>
        </w:rPr>
        <w:drawing>
          <wp:inline distT="0" distB="0" distL="0" distR="0" wp14:anchorId="0CA57329" wp14:editId="423F999A">
            <wp:extent cx="1828800" cy="18764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6" cy="188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9C" w:rsidRPr="001B09F6" w:rsidRDefault="00CE429C" w:rsidP="00CE429C">
      <w:pPr>
        <w:jc w:val="center"/>
        <w:rPr>
          <w:rFonts w:ascii="Semplicita Pro" w:hAnsi="Semplicita Pro"/>
        </w:rPr>
      </w:pPr>
    </w:p>
    <w:p w:rsidR="00FF5885" w:rsidRPr="00FF5885" w:rsidRDefault="00FF5885" w:rsidP="00FF5885">
      <w:pPr>
        <w:spacing w:before="100" w:beforeAutospacing="1" w:after="100" w:afterAutospacing="1" w:line="240" w:lineRule="auto"/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</w:pPr>
      <w:r w:rsidRPr="00FF5885"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  <w:t>Our catering service has a procedure where we aim to cater for pupils who have special diets for medical reasons.</w:t>
      </w:r>
    </w:p>
    <w:p w:rsidR="00FF5885" w:rsidRPr="00FF5885" w:rsidRDefault="00FF5885" w:rsidP="00FF5885">
      <w:pPr>
        <w:spacing w:before="100" w:beforeAutospacing="1" w:after="100" w:afterAutospacing="1" w:line="240" w:lineRule="auto"/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</w:pPr>
      <w:r w:rsidRPr="00FF5885"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  <w:t>The 14 most common food allergens (identified by the European Union) are:</w:t>
      </w:r>
    </w:p>
    <w:p w:rsidR="00FF5885" w:rsidRPr="00FF5885" w:rsidRDefault="00FF5885" w:rsidP="00FF5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</w:pPr>
      <w:r w:rsidRPr="00FF5885"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  <w:t>celery</w:t>
      </w:r>
    </w:p>
    <w:p w:rsidR="00FF5885" w:rsidRPr="00FF5885" w:rsidRDefault="00FF5885" w:rsidP="00FF5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</w:pPr>
      <w:r w:rsidRPr="00FF5885"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  <w:t>cereals containing gluten (including wheat, oats, barley and rye)</w:t>
      </w:r>
    </w:p>
    <w:p w:rsidR="00FF5885" w:rsidRPr="00FF5885" w:rsidRDefault="00FF5885" w:rsidP="00FF5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</w:pPr>
      <w:bookmarkStart w:id="0" w:name="_GoBack"/>
      <w:bookmarkEnd w:id="0"/>
      <w:r w:rsidRPr="00FF5885"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  <w:t>crustaceans</w:t>
      </w:r>
    </w:p>
    <w:p w:rsidR="00FF5885" w:rsidRPr="00FF5885" w:rsidRDefault="00FF5885" w:rsidP="00FF5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</w:pPr>
      <w:r w:rsidRPr="00FF5885"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  <w:t>eggs (including hen, duck, etc.)</w:t>
      </w:r>
    </w:p>
    <w:p w:rsidR="00FF5885" w:rsidRPr="00FF5885" w:rsidRDefault="00FF5885" w:rsidP="00FF5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</w:pPr>
      <w:r w:rsidRPr="00FF5885"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  <w:t>fish</w:t>
      </w:r>
    </w:p>
    <w:p w:rsidR="00FF5885" w:rsidRPr="00FF5885" w:rsidRDefault="00FF5885" w:rsidP="00FF5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</w:pPr>
      <w:proofErr w:type="spellStart"/>
      <w:r w:rsidRPr="00FF5885"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  <w:t>lupin</w:t>
      </w:r>
      <w:proofErr w:type="spellEnd"/>
    </w:p>
    <w:p w:rsidR="00FF5885" w:rsidRPr="00FF5885" w:rsidRDefault="00FF5885" w:rsidP="00FF5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</w:pPr>
      <w:r w:rsidRPr="00FF5885"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  <w:t>milk (including cows, goats, sheep, etc.)</w:t>
      </w:r>
    </w:p>
    <w:p w:rsidR="00FF5885" w:rsidRPr="00FF5885" w:rsidRDefault="00FF5885" w:rsidP="00FF5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</w:pPr>
      <w:r w:rsidRPr="00FF5885"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  <w:t>molluscs</w:t>
      </w:r>
    </w:p>
    <w:p w:rsidR="00FF5885" w:rsidRPr="00FF5885" w:rsidRDefault="00FF5885" w:rsidP="00FF5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</w:pPr>
      <w:r w:rsidRPr="00FF5885"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  <w:t>mustard</w:t>
      </w:r>
    </w:p>
    <w:p w:rsidR="00FF5885" w:rsidRPr="00FF5885" w:rsidRDefault="00FF5885" w:rsidP="00FF5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</w:pPr>
      <w:r w:rsidRPr="00FF5885"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  <w:t>nuts (including almond, hazelnut, walnut, cashew, pecan, brazil, etc.)</w:t>
      </w:r>
    </w:p>
    <w:p w:rsidR="00FF5885" w:rsidRPr="00FF5885" w:rsidRDefault="00FF5885" w:rsidP="00FF5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</w:pPr>
      <w:r w:rsidRPr="00FF5885"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  <w:t>peanuts</w:t>
      </w:r>
    </w:p>
    <w:p w:rsidR="00FF5885" w:rsidRPr="00FF5885" w:rsidRDefault="00FF5885" w:rsidP="00FF5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</w:pPr>
      <w:r w:rsidRPr="00FF5885"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  <w:t>sesame</w:t>
      </w:r>
    </w:p>
    <w:p w:rsidR="00FF5885" w:rsidRPr="00FF5885" w:rsidRDefault="00FF5885" w:rsidP="00FF5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</w:pPr>
      <w:r w:rsidRPr="00FF5885"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  <w:t>soya</w:t>
      </w:r>
    </w:p>
    <w:p w:rsidR="00FF5885" w:rsidRPr="00FF5885" w:rsidRDefault="00FF5885" w:rsidP="00FF5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</w:pPr>
      <w:r w:rsidRPr="00FF5885"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  <w:t>sulphur dioxide (above 10mg/kg in the finished product)</w:t>
      </w:r>
    </w:p>
    <w:p w:rsidR="00FF5885" w:rsidRPr="00FF5885" w:rsidRDefault="00FF5885" w:rsidP="00FF5885">
      <w:pPr>
        <w:spacing w:before="100" w:beforeAutospacing="1" w:after="100" w:afterAutospacing="1" w:line="240" w:lineRule="auto"/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</w:pPr>
      <w:r w:rsidRPr="00FF5885"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  <w:t xml:space="preserve">If you need to register your child as having a special </w:t>
      </w:r>
      <w:proofErr w:type="gramStart"/>
      <w:r w:rsidRPr="00FF5885"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  <w:t>diet</w:t>
      </w:r>
      <w:proofErr w:type="gramEnd"/>
      <w:r w:rsidRPr="00FF5885"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  <w:t xml:space="preserve"> then please contact our school office for a point of contact. In addition to medical requirements, the special diet process covers vegan diets and diets for religious reasons.</w:t>
      </w:r>
    </w:p>
    <w:p w:rsidR="00FF5885" w:rsidRPr="00FF5885" w:rsidRDefault="00FF5885" w:rsidP="00FF5885">
      <w:pPr>
        <w:spacing w:before="100" w:beforeAutospacing="1" w:after="100" w:afterAutospacing="1" w:line="240" w:lineRule="auto"/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</w:pPr>
      <w:proofErr w:type="spellStart"/>
      <w:r w:rsidRPr="00FF5885"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  <w:t>Ardvreck</w:t>
      </w:r>
      <w:proofErr w:type="spellEnd"/>
      <w:r w:rsidRPr="00FF5885"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  <w:t xml:space="preserve"> School &amp; Nursery, have menus for gluten, egg and dairy free pupils who have been registered as receiving a special diet. </w:t>
      </w:r>
      <w:hyperlink r:id="rId12" w:tgtFrame="_blank" w:history="1">
        <w:r w:rsidRPr="00FF5885">
          <w:rPr>
            <w:rFonts w:ascii="Semplicita Pro" w:eastAsia="Times New Roman" w:hAnsi="Semplicita Pro" w:cs="Helvetica"/>
            <w:bCs/>
            <w:color w:val="1E6BD0"/>
            <w:sz w:val="24"/>
            <w:szCs w:val="24"/>
            <w:u w:val="single"/>
            <w:lang w:eastAsia="en-GB"/>
          </w:rPr>
          <w:t>Allergen information</w:t>
        </w:r>
      </w:hyperlink>
      <w:r w:rsidRPr="00FF5885">
        <w:rPr>
          <w:rFonts w:ascii="Semplicita Pro" w:eastAsia="Times New Roman" w:hAnsi="Semplicita Pro" w:cs="Helvetica"/>
          <w:bCs/>
          <w:color w:val="000000"/>
          <w:sz w:val="24"/>
          <w:szCs w:val="24"/>
          <w:lang w:eastAsia="en-GB"/>
        </w:rPr>
        <w:t> for the current menu are also available.</w:t>
      </w:r>
    </w:p>
    <w:p w:rsidR="00490BE5" w:rsidRDefault="00FF5885" w:rsidP="00FF5885">
      <w:pPr>
        <w:rPr>
          <w:rFonts w:ascii="Semplicita Pro" w:hAnsi="Semplicita Pro"/>
        </w:rPr>
      </w:pPr>
      <w:r w:rsidRPr="00FF5885">
        <w:rPr>
          <w:rFonts w:ascii="Semplicita Pro" w:hAnsi="Semplicita Pro"/>
          <w:bCs/>
          <w:color w:val="878787"/>
          <w:sz w:val="24"/>
          <w:szCs w:val="24"/>
          <w:shd w:val="clear" w:color="auto" w:fill="FFFFFF"/>
        </w:rPr>
        <w:t>We offer a choice of menus per term, operating on a three-week cycle and served with a selection of healthy side dishes, brea</w:t>
      </w:r>
      <w:r>
        <w:rPr>
          <w:rFonts w:ascii="Semplicita Pro" w:hAnsi="Semplicita Pro"/>
          <w:bCs/>
          <w:color w:val="878787"/>
          <w:sz w:val="24"/>
          <w:szCs w:val="24"/>
          <w:shd w:val="clear" w:color="auto" w:fill="FFFFFF"/>
        </w:rPr>
        <w:t>d and a well-stocked salad bar.</w:t>
      </w:r>
    </w:p>
    <w:sectPr w:rsidR="00490BE5" w:rsidSect="001B09F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27" w:rsidRDefault="001E2B27" w:rsidP="00BA72B4">
      <w:pPr>
        <w:spacing w:after="0" w:line="240" w:lineRule="auto"/>
      </w:pPr>
      <w:r>
        <w:separator/>
      </w:r>
    </w:p>
  </w:endnote>
  <w:endnote w:type="continuationSeparator" w:id="0">
    <w:p w:rsidR="001E2B27" w:rsidRDefault="001E2B27" w:rsidP="00BA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mplicita Pro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B4" w:rsidRDefault="00BA72B4">
    <w:pPr>
      <w:pStyle w:val="Footer"/>
      <w:jc w:val="center"/>
      <w:rPr>
        <w:caps/>
        <w:noProof/>
        <w:color w:val="5B9BD5" w:themeColor="accent1"/>
      </w:rPr>
    </w:pPr>
    <w:r w:rsidRPr="00BA72B4">
      <w:rPr>
        <w:caps/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D42F0B" wp14:editId="141D7684">
              <wp:simplePos x="0" y="0"/>
              <wp:positionH relativeFrom="column">
                <wp:posOffset>-952500</wp:posOffset>
              </wp:positionH>
              <wp:positionV relativeFrom="paragraph">
                <wp:posOffset>-635</wp:posOffset>
              </wp:positionV>
              <wp:extent cx="7810500" cy="152400"/>
              <wp:effectExtent l="0" t="0" r="19050" b="1905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0" cy="152400"/>
                      </a:xfrm>
                      <a:prstGeom prst="rect">
                        <a:avLst/>
                      </a:prstGeom>
                      <a:solidFill>
                        <a:srgbClr val="681561"/>
                      </a:solidFill>
                      <a:ln>
                        <a:solidFill>
                          <a:srgbClr val="68156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799734" id="Rectangle 11" o:spid="_x0000_s1026" style="position:absolute;margin-left:-75pt;margin-top:-.05pt;width:61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" fillcolor="#681561" strokecolor="#681561" strokeweight="1pt"/>
          </w:pict>
        </mc:Fallback>
      </mc:AlternateContent>
    </w:r>
    <w:r w:rsidRPr="00BA72B4">
      <w:rPr>
        <w:caps/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85E4D" wp14:editId="5E267A3A">
              <wp:simplePos x="0" y="0"/>
              <wp:positionH relativeFrom="column">
                <wp:posOffset>-952500</wp:posOffset>
              </wp:positionH>
              <wp:positionV relativeFrom="paragraph">
                <wp:posOffset>146050</wp:posOffset>
              </wp:positionV>
              <wp:extent cx="7810500" cy="7429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0" cy="742950"/>
                      </a:xfrm>
                      <a:prstGeom prst="rect">
                        <a:avLst/>
                      </a:prstGeom>
                      <a:solidFill>
                        <a:srgbClr val="006944"/>
                      </a:solidFill>
                      <a:ln>
                        <a:solidFill>
                          <a:srgbClr val="00694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9A8AD2" id="Rectangle 2" o:spid="_x0000_s1026" style="position:absolute;margin-left:-75pt;margin-top:11.5pt;width:61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" fillcolor="#006944" strokecolor="#006944" strokeweight="1pt"/>
          </w:pict>
        </mc:Fallback>
      </mc:AlternateConten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F5885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BA72B4" w:rsidRDefault="00BA7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27" w:rsidRDefault="001E2B27" w:rsidP="00BA72B4">
      <w:pPr>
        <w:spacing w:after="0" w:line="240" w:lineRule="auto"/>
      </w:pPr>
      <w:r>
        <w:separator/>
      </w:r>
    </w:p>
  </w:footnote>
  <w:footnote w:type="continuationSeparator" w:id="0">
    <w:p w:rsidR="001E2B27" w:rsidRDefault="001E2B27" w:rsidP="00BA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B4" w:rsidRDefault="00FF58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8970" cy="5728970"/>
          <wp:effectExtent l="0" t="0" r="0" b="5080"/>
          <wp:wrapNone/>
          <wp:docPr id="3" name="Picture 3" descr="ardvreck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dvreck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572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B4" w:rsidRDefault="001E2B2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51.1pt;height:451.1pt;z-index:-251655168;mso-position-horizontal:center;mso-position-horizontal-relative:margin;mso-position-vertical:center;mso-position-vertical-relative:margin" o:allowincell="f">
          <v:imagedata r:id="rId1" o:title="ardvreck schoo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4557"/>
    <w:multiLevelType w:val="multilevel"/>
    <w:tmpl w:val="B3AE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9C"/>
    <w:rsid w:val="000024C4"/>
    <w:rsid w:val="00017EFC"/>
    <w:rsid w:val="00021BC2"/>
    <w:rsid w:val="0003176E"/>
    <w:rsid w:val="00051E8F"/>
    <w:rsid w:val="00054745"/>
    <w:rsid w:val="00082908"/>
    <w:rsid w:val="000B11DF"/>
    <w:rsid w:val="000B5091"/>
    <w:rsid w:val="000D1E29"/>
    <w:rsid w:val="000D3705"/>
    <w:rsid w:val="000E3A53"/>
    <w:rsid w:val="000F1E9F"/>
    <w:rsid w:val="000F527A"/>
    <w:rsid w:val="0010172D"/>
    <w:rsid w:val="00106E8F"/>
    <w:rsid w:val="001236B9"/>
    <w:rsid w:val="00145A3C"/>
    <w:rsid w:val="00166967"/>
    <w:rsid w:val="00185BC6"/>
    <w:rsid w:val="0019283D"/>
    <w:rsid w:val="0019756C"/>
    <w:rsid w:val="00197C6E"/>
    <w:rsid w:val="001B0887"/>
    <w:rsid w:val="001B09F6"/>
    <w:rsid w:val="001B21C8"/>
    <w:rsid w:val="001D213C"/>
    <w:rsid w:val="001D362A"/>
    <w:rsid w:val="001E2B27"/>
    <w:rsid w:val="001E3136"/>
    <w:rsid w:val="001F0ED2"/>
    <w:rsid w:val="001F1C70"/>
    <w:rsid w:val="001F7C3F"/>
    <w:rsid w:val="00200317"/>
    <w:rsid w:val="002235A4"/>
    <w:rsid w:val="0022526F"/>
    <w:rsid w:val="00237C57"/>
    <w:rsid w:val="00247CB6"/>
    <w:rsid w:val="00254859"/>
    <w:rsid w:val="00285BF1"/>
    <w:rsid w:val="002B4761"/>
    <w:rsid w:val="003264DA"/>
    <w:rsid w:val="00330C10"/>
    <w:rsid w:val="00337C4E"/>
    <w:rsid w:val="00350591"/>
    <w:rsid w:val="00354031"/>
    <w:rsid w:val="003842FC"/>
    <w:rsid w:val="003857FE"/>
    <w:rsid w:val="003C3A16"/>
    <w:rsid w:val="003D6639"/>
    <w:rsid w:val="003F101C"/>
    <w:rsid w:val="00404F3B"/>
    <w:rsid w:val="00423499"/>
    <w:rsid w:val="0042400D"/>
    <w:rsid w:val="004252A6"/>
    <w:rsid w:val="004303AC"/>
    <w:rsid w:val="004355AF"/>
    <w:rsid w:val="00452FB2"/>
    <w:rsid w:val="0045439E"/>
    <w:rsid w:val="0046417A"/>
    <w:rsid w:val="00464DC7"/>
    <w:rsid w:val="00480C98"/>
    <w:rsid w:val="004832BA"/>
    <w:rsid w:val="004839D4"/>
    <w:rsid w:val="00483B9F"/>
    <w:rsid w:val="00490BE5"/>
    <w:rsid w:val="004C5DC3"/>
    <w:rsid w:val="004D5FE5"/>
    <w:rsid w:val="004F6A75"/>
    <w:rsid w:val="00501562"/>
    <w:rsid w:val="00503AEA"/>
    <w:rsid w:val="0050633F"/>
    <w:rsid w:val="00513603"/>
    <w:rsid w:val="00514493"/>
    <w:rsid w:val="005175B5"/>
    <w:rsid w:val="005211AC"/>
    <w:rsid w:val="00555B0E"/>
    <w:rsid w:val="00557796"/>
    <w:rsid w:val="00590B28"/>
    <w:rsid w:val="005A3AF9"/>
    <w:rsid w:val="005B33C6"/>
    <w:rsid w:val="005B56C0"/>
    <w:rsid w:val="005B7C13"/>
    <w:rsid w:val="005C0C67"/>
    <w:rsid w:val="005E435C"/>
    <w:rsid w:val="00604273"/>
    <w:rsid w:val="00615305"/>
    <w:rsid w:val="00621440"/>
    <w:rsid w:val="0063581E"/>
    <w:rsid w:val="0067637D"/>
    <w:rsid w:val="006B541D"/>
    <w:rsid w:val="006B69D4"/>
    <w:rsid w:val="006D59C5"/>
    <w:rsid w:val="006E2E17"/>
    <w:rsid w:val="00702F45"/>
    <w:rsid w:val="00727DF2"/>
    <w:rsid w:val="00751395"/>
    <w:rsid w:val="007519B7"/>
    <w:rsid w:val="00751C6C"/>
    <w:rsid w:val="0076660A"/>
    <w:rsid w:val="00766BAF"/>
    <w:rsid w:val="007A2CA8"/>
    <w:rsid w:val="007B3F95"/>
    <w:rsid w:val="007C271C"/>
    <w:rsid w:val="007E375D"/>
    <w:rsid w:val="0080474A"/>
    <w:rsid w:val="00804F86"/>
    <w:rsid w:val="00820717"/>
    <w:rsid w:val="00834605"/>
    <w:rsid w:val="00863A20"/>
    <w:rsid w:val="00881583"/>
    <w:rsid w:val="008D1EE5"/>
    <w:rsid w:val="008F443A"/>
    <w:rsid w:val="00902C72"/>
    <w:rsid w:val="009409A6"/>
    <w:rsid w:val="009554C1"/>
    <w:rsid w:val="009850BD"/>
    <w:rsid w:val="00992779"/>
    <w:rsid w:val="009A77E0"/>
    <w:rsid w:val="009B2D6F"/>
    <w:rsid w:val="009B76F8"/>
    <w:rsid w:val="009C2360"/>
    <w:rsid w:val="009F5A60"/>
    <w:rsid w:val="00A01989"/>
    <w:rsid w:val="00A52301"/>
    <w:rsid w:val="00AA0365"/>
    <w:rsid w:val="00AB0772"/>
    <w:rsid w:val="00AB5FBC"/>
    <w:rsid w:val="00AD5210"/>
    <w:rsid w:val="00AD6016"/>
    <w:rsid w:val="00AE7EE2"/>
    <w:rsid w:val="00B23DBF"/>
    <w:rsid w:val="00B2751F"/>
    <w:rsid w:val="00B54C3E"/>
    <w:rsid w:val="00BA319E"/>
    <w:rsid w:val="00BA72B4"/>
    <w:rsid w:val="00BC2EF0"/>
    <w:rsid w:val="00BC59A4"/>
    <w:rsid w:val="00BF7A9F"/>
    <w:rsid w:val="00C03138"/>
    <w:rsid w:val="00C20026"/>
    <w:rsid w:val="00C3355F"/>
    <w:rsid w:val="00C66748"/>
    <w:rsid w:val="00C72F78"/>
    <w:rsid w:val="00C81621"/>
    <w:rsid w:val="00C8566B"/>
    <w:rsid w:val="00C90F98"/>
    <w:rsid w:val="00CA3EDA"/>
    <w:rsid w:val="00CE36AC"/>
    <w:rsid w:val="00CE429C"/>
    <w:rsid w:val="00D036C0"/>
    <w:rsid w:val="00D15639"/>
    <w:rsid w:val="00D20EDC"/>
    <w:rsid w:val="00D37561"/>
    <w:rsid w:val="00D80D0A"/>
    <w:rsid w:val="00D90E16"/>
    <w:rsid w:val="00DA17BF"/>
    <w:rsid w:val="00DA3915"/>
    <w:rsid w:val="00DC158A"/>
    <w:rsid w:val="00E44315"/>
    <w:rsid w:val="00E50676"/>
    <w:rsid w:val="00E5711E"/>
    <w:rsid w:val="00E85987"/>
    <w:rsid w:val="00E96B61"/>
    <w:rsid w:val="00EB3BDF"/>
    <w:rsid w:val="00EC0A47"/>
    <w:rsid w:val="00EF12D2"/>
    <w:rsid w:val="00F011EA"/>
    <w:rsid w:val="00F04B0A"/>
    <w:rsid w:val="00F13312"/>
    <w:rsid w:val="00F227ED"/>
    <w:rsid w:val="00F24E29"/>
    <w:rsid w:val="00F24FC2"/>
    <w:rsid w:val="00F31D8A"/>
    <w:rsid w:val="00F73DCC"/>
    <w:rsid w:val="00F747DD"/>
    <w:rsid w:val="00F842DF"/>
    <w:rsid w:val="00F95498"/>
    <w:rsid w:val="00FA11F9"/>
    <w:rsid w:val="00FB5796"/>
    <w:rsid w:val="00FC4042"/>
    <w:rsid w:val="00FD51F1"/>
    <w:rsid w:val="00FE193A"/>
    <w:rsid w:val="00FE3671"/>
    <w:rsid w:val="00FF1592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8089515"/>
  <w15:chartTrackingRefBased/>
  <w15:docId w15:val="{DD2CFDF0-30C7-43C5-B39C-6370B7E2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gcap">
    <w:name w:val="bigcap"/>
    <w:basedOn w:val="DefaultParagraphFont"/>
    <w:rsid w:val="00CE429C"/>
  </w:style>
  <w:style w:type="paragraph" w:styleId="NoSpacing">
    <w:name w:val="No Spacing"/>
    <w:uiPriority w:val="1"/>
    <w:qFormat/>
    <w:rsid w:val="00CE42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2E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BC2EF0"/>
  </w:style>
  <w:style w:type="paragraph" w:styleId="Header">
    <w:name w:val="header"/>
    <w:basedOn w:val="Normal"/>
    <w:link w:val="HeaderChar"/>
    <w:uiPriority w:val="99"/>
    <w:unhideWhenUsed/>
    <w:rsid w:val="00BA7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B4"/>
  </w:style>
  <w:style w:type="paragraph" w:styleId="Footer">
    <w:name w:val="footer"/>
    <w:basedOn w:val="Normal"/>
    <w:link w:val="FooterChar"/>
    <w:uiPriority w:val="99"/>
    <w:unhideWhenUsed/>
    <w:rsid w:val="00BA7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tborders.gov.uk/downloads/download/1505/winter_school_menu_allergen_and_ingredient_inform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0A381-CA13-4022-8BF1-15C37C9C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Ardvreck Office</dc:creator>
  <cp:keywords/>
  <dc:description/>
  <cp:lastModifiedBy>Gigha Smith</cp:lastModifiedBy>
  <cp:revision>3</cp:revision>
  <cp:lastPrinted>2020-03-13T14:36:00Z</cp:lastPrinted>
  <dcterms:created xsi:type="dcterms:W3CDTF">2023-01-16T10:12:00Z</dcterms:created>
  <dcterms:modified xsi:type="dcterms:W3CDTF">2023-01-16T10:13:00Z</dcterms:modified>
</cp:coreProperties>
</file>